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94527E" w:rsidRPr="0094527E" w:rsidTr="0094527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4527E" w:rsidRPr="0094527E">
              <w:trPr>
                <w:trHeight w:val="317"/>
                <w:jc w:val="center"/>
              </w:trPr>
              <w:tc>
                <w:tcPr>
                  <w:tcW w:w="2931" w:type="dxa"/>
                  <w:tcBorders>
                    <w:top w:val="nil"/>
                    <w:left w:val="nil"/>
                    <w:bottom w:val="single" w:sz="4" w:space="0" w:color="660066"/>
                    <w:right w:val="nil"/>
                  </w:tcBorders>
                  <w:vAlign w:val="center"/>
                  <w:hideMark/>
                </w:tcPr>
                <w:p w:rsidR="0094527E" w:rsidRPr="0094527E" w:rsidRDefault="0094527E" w:rsidP="0094527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4527E">
                    <w:rPr>
                      <w:rFonts w:ascii="Arial" w:eastAsia="Times New Roman" w:hAnsi="Arial" w:cs="Arial"/>
                      <w:sz w:val="16"/>
                      <w:szCs w:val="16"/>
                      <w:lang w:eastAsia="tr-TR"/>
                    </w:rPr>
                    <w:t>1 Temmuz 2015 ÇARŞAMBA</w:t>
                  </w:r>
                </w:p>
              </w:tc>
              <w:tc>
                <w:tcPr>
                  <w:tcW w:w="2931" w:type="dxa"/>
                  <w:tcBorders>
                    <w:top w:val="nil"/>
                    <w:left w:val="nil"/>
                    <w:bottom w:val="single" w:sz="4" w:space="0" w:color="660066"/>
                    <w:right w:val="nil"/>
                  </w:tcBorders>
                  <w:vAlign w:val="center"/>
                  <w:hideMark/>
                </w:tcPr>
                <w:p w:rsidR="0094527E" w:rsidRPr="0094527E" w:rsidRDefault="0094527E" w:rsidP="0094527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4527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4527E" w:rsidRPr="0094527E" w:rsidRDefault="0094527E" w:rsidP="0094527E">
                  <w:pPr>
                    <w:spacing w:before="100" w:beforeAutospacing="1" w:after="100" w:afterAutospacing="1" w:line="240" w:lineRule="auto"/>
                    <w:jc w:val="right"/>
                    <w:rPr>
                      <w:rFonts w:ascii="Arial" w:eastAsia="Times New Roman" w:hAnsi="Arial" w:cs="Arial"/>
                      <w:sz w:val="16"/>
                      <w:szCs w:val="16"/>
                      <w:lang w:eastAsia="tr-TR"/>
                    </w:rPr>
                  </w:pPr>
                  <w:proofErr w:type="gramStart"/>
                  <w:r w:rsidRPr="0094527E">
                    <w:rPr>
                      <w:rFonts w:ascii="Arial" w:eastAsia="Times New Roman" w:hAnsi="Arial" w:cs="Arial"/>
                      <w:sz w:val="16"/>
                      <w:szCs w:val="16"/>
                      <w:lang w:eastAsia="tr-TR"/>
                    </w:rPr>
                    <w:t>Sayı : 29403</w:t>
                  </w:r>
                  <w:proofErr w:type="gramEnd"/>
                </w:p>
              </w:tc>
            </w:tr>
            <w:tr w:rsidR="0094527E" w:rsidRPr="0094527E">
              <w:trPr>
                <w:trHeight w:val="480"/>
                <w:jc w:val="center"/>
              </w:trPr>
              <w:tc>
                <w:tcPr>
                  <w:tcW w:w="8789" w:type="dxa"/>
                  <w:gridSpan w:val="3"/>
                  <w:vAlign w:val="center"/>
                  <w:hideMark/>
                </w:tcPr>
                <w:p w:rsidR="0094527E" w:rsidRPr="0094527E" w:rsidRDefault="0094527E" w:rsidP="0094527E">
                  <w:pPr>
                    <w:spacing w:before="100" w:beforeAutospacing="1" w:after="100" w:afterAutospacing="1" w:line="240" w:lineRule="auto"/>
                    <w:jc w:val="center"/>
                    <w:rPr>
                      <w:rFonts w:ascii="Arial" w:eastAsia="Times New Roman" w:hAnsi="Arial" w:cs="Arial"/>
                      <w:b/>
                      <w:color w:val="000080"/>
                      <w:sz w:val="18"/>
                      <w:szCs w:val="18"/>
                      <w:lang w:eastAsia="tr-TR"/>
                    </w:rPr>
                  </w:pPr>
                  <w:r w:rsidRPr="0094527E">
                    <w:rPr>
                      <w:rFonts w:ascii="Arial" w:eastAsia="Times New Roman" w:hAnsi="Arial" w:cs="Arial"/>
                      <w:b/>
                      <w:color w:val="000080"/>
                      <w:sz w:val="18"/>
                      <w:szCs w:val="18"/>
                      <w:lang w:eastAsia="tr-TR"/>
                    </w:rPr>
                    <w:t>YÖNETMELİK</w:t>
                  </w:r>
                </w:p>
              </w:tc>
            </w:tr>
            <w:tr w:rsidR="0094527E" w:rsidRPr="0094527E">
              <w:trPr>
                <w:trHeight w:val="480"/>
                <w:jc w:val="center"/>
              </w:trPr>
              <w:tc>
                <w:tcPr>
                  <w:tcW w:w="8789" w:type="dxa"/>
                  <w:gridSpan w:val="3"/>
                  <w:vAlign w:val="center"/>
                </w:tcPr>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4527E">
                    <w:rPr>
                      <w:rFonts w:ascii="Times New Roman" w:eastAsia="Times New Roman" w:hAnsi="Times New Roman" w:cs="Times New Roman"/>
                      <w:sz w:val="18"/>
                      <w:szCs w:val="18"/>
                      <w:u w:val="single"/>
                      <w:lang w:eastAsia="tr-TR"/>
                    </w:rPr>
                    <w:t>Millî Eğitim Bakanlığından:</w:t>
                  </w:r>
                </w:p>
                <w:p w:rsidR="0094527E" w:rsidRPr="0094527E" w:rsidRDefault="0094527E" w:rsidP="0094527E">
                  <w:pPr>
                    <w:tabs>
                      <w:tab w:val="left" w:pos="566"/>
                    </w:tabs>
                    <w:spacing w:after="0" w:line="240" w:lineRule="exact"/>
                    <w:jc w:val="center"/>
                    <w:rPr>
                      <w:rFonts w:ascii="Times New Roman" w:eastAsia="Times New Roman" w:hAnsi="Times New Roman" w:cs="Times New Roman"/>
                      <w:b/>
                      <w:sz w:val="18"/>
                      <w:szCs w:val="18"/>
                      <w:lang w:eastAsia="tr-TR"/>
                    </w:rPr>
                  </w:pPr>
                  <w:r w:rsidRPr="0094527E">
                    <w:rPr>
                      <w:rFonts w:ascii="Times New Roman" w:eastAsia="Times New Roman" w:hAnsi="Times New Roman" w:cs="Times New Roman"/>
                      <w:b/>
                      <w:sz w:val="18"/>
                      <w:szCs w:val="18"/>
                      <w:lang w:eastAsia="tr-TR"/>
                    </w:rPr>
                    <w:t>MİLLÎ EĞİTİM BAKANLIĞI ORTAÖĞRETİM KURUMLARI</w:t>
                  </w:r>
                </w:p>
                <w:p w:rsidR="0094527E" w:rsidRPr="0094527E" w:rsidRDefault="0094527E" w:rsidP="0094527E">
                  <w:pPr>
                    <w:tabs>
                      <w:tab w:val="left" w:pos="566"/>
                    </w:tabs>
                    <w:spacing w:after="0" w:line="240" w:lineRule="exact"/>
                    <w:jc w:val="center"/>
                    <w:rPr>
                      <w:rFonts w:ascii="Times New Roman" w:eastAsia="Times New Roman" w:hAnsi="Times New Roman" w:cs="Times New Roman"/>
                      <w:b/>
                      <w:sz w:val="18"/>
                      <w:szCs w:val="18"/>
                      <w:lang w:eastAsia="tr-TR"/>
                    </w:rPr>
                  </w:pPr>
                  <w:r w:rsidRPr="0094527E">
                    <w:rPr>
                      <w:rFonts w:ascii="Times New Roman" w:eastAsia="Times New Roman" w:hAnsi="Times New Roman" w:cs="Times New Roman"/>
                      <w:b/>
                      <w:sz w:val="18"/>
                      <w:szCs w:val="18"/>
                      <w:lang w:eastAsia="tr-TR"/>
                    </w:rPr>
                    <w:t>YÖNETMELİĞİNDE DEĞİŞİKLİK YAPILMASINA</w:t>
                  </w:r>
                </w:p>
                <w:p w:rsidR="0094527E" w:rsidRPr="0094527E" w:rsidRDefault="0094527E" w:rsidP="0094527E">
                  <w:pPr>
                    <w:tabs>
                      <w:tab w:val="left" w:pos="566"/>
                    </w:tabs>
                    <w:spacing w:after="0" w:line="240" w:lineRule="exact"/>
                    <w:jc w:val="center"/>
                    <w:rPr>
                      <w:rFonts w:ascii="Times New Roman" w:eastAsia="Times New Roman" w:hAnsi="Times New Roman" w:cs="Times New Roman"/>
                      <w:b/>
                      <w:sz w:val="18"/>
                      <w:szCs w:val="18"/>
                      <w:lang w:eastAsia="tr-TR"/>
                    </w:rPr>
                  </w:pPr>
                  <w:r w:rsidRPr="0094527E">
                    <w:rPr>
                      <w:rFonts w:ascii="Times New Roman" w:eastAsia="Times New Roman" w:hAnsi="Times New Roman" w:cs="Times New Roman"/>
                      <w:b/>
                      <w:sz w:val="18"/>
                      <w:szCs w:val="18"/>
                      <w:lang w:eastAsia="tr-TR"/>
                    </w:rPr>
                    <w:t>DAİR YÖNETMELİK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1 –</w:t>
                  </w:r>
                  <w:r w:rsidRPr="0094527E">
                    <w:rPr>
                      <w:rFonts w:ascii="Times New Roman" w:eastAsia="Times New Roman" w:hAnsi="Times New Roman" w:cs="Times New Roman"/>
                      <w:sz w:val="18"/>
                      <w:szCs w:val="18"/>
                      <w:lang w:eastAsia="tr-TR"/>
                    </w:rPr>
                    <w:t xml:space="preserve"> </w:t>
                  </w:r>
                  <w:proofErr w:type="gramStart"/>
                  <w:r w:rsidRPr="0094527E">
                    <w:rPr>
                      <w:rFonts w:ascii="Times New Roman" w:eastAsia="Times New Roman" w:hAnsi="Times New Roman" w:cs="Times New Roman"/>
                      <w:sz w:val="18"/>
                      <w:szCs w:val="18"/>
                      <w:lang w:eastAsia="tr-TR"/>
                    </w:rPr>
                    <w:t>7/9/2013</w:t>
                  </w:r>
                  <w:proofErr w:type="gramEnd"/>
                  <w:r w:rsidRPr="0094527E">
                    <w:rPr>
                      <w:rFonts w:ascii="Times New Roman" w:eastAsia="Times New Roman" w:hAnsi="Times New Roman" w:cs="Times New Roman"/>
                      <w:sz w:val="18"/>
                      <w:szCs w:val="18"/>
                      <w:lang w:eastAsia="tr-TR"/>
                    </w:rPr>
                    <w:t xml:space="preserve"> tarihli ve 28758 sayılı Resmî </w:t>
                  </w:r>
                  <w:proofErr w:type="spellStart"/>
                  <w:r w:rsidRPr="0094527E">
                    <w:rPr>
                      <w:rFonts w:ascii="Times New Roman" w:eastAsia="Times New Roman" w:hAnsi="Times New Roman" w:cs="Times New Roman"/>
                      <w:sz w:val="18"/>
                      <w:szCs w:val="18"/>
                      <w:lang w:eastAsia="tr-TR"/>
                    </w:rPr>
                    <w:t>Gazete’de</w:t>
                  </w:r>
                  <w:proofErr w:type="spellEnd"/>
                  <w:r w:rsidRPr="0094527E">
                    <w:rPr>
                      <w:rFonts w:ascii="Times New Roman" w:eastAsia="Times New Roman" w:hAnsi="Times New Roman" w:cs="Times New Roman"/>
                      <w:sz w:val="18"/>
                      <w:szCs w:val="18"/>
                      <w:lang w:eastAsia="tr-TR"/>
                    </w:rPr>
                    <w:t xml:space="preserve"> yayımlanarak yürürlüğe giren Millî Eğitim Bakanlığı Ortaöğretim Kurumları Yönetmeliğinin 11 inci maddesinin ikinci ve dördüncü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“(4)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 – </w:t>
                  </w:r>
                  <w:r w:rsidRPr="0094527E">
                    <w:rPr>
                      <w:rFonts w:ascii="Times New Roman" w:eastAsia="Times New Roman" w:hAnsi="Times New Roman" w:cs="Times New Roman"/>
                      <w:sz w:val="18"/>
                      <w:szCs w:val="18"/>
                      <w:lang w:eastAsia="tr-TR"/>
                    </w:rPr>
                    <w:t>Aynı Yönetmeliğin 18 inci maddesinin birinci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3 –</w:t>
                  </w:r>
                  <w:r w:rsidRPr="0094527E">
                    <w:rPr>
                      <w:rFonts w:ascii="Times New Roman" w:eastAsia="Times New Roman" w:hAnsi="Times New Roman" w:cs="Times New Roman"/>
                      <w:sz w:val="18"/>
                      <w:szCs w:val="18"/>
                      <w:lang w:eastAsia="tr-TR"/>
                    </w:rPr>
                    <w:t xml:space="preserve"> Aynı Yönetmeliğin 20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ve ikinci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Ortaokulu veya imam hatip ortaokulunu bitiren öğrenciler, beceri ve yetenekleri doğrultusunda ortaöğretime yerleştirmeye esas puanla ve/veya beceri/yetenek sınav puanıyla tercihleri doğrultusunda ortaöğretim kurumlarına geçiş yaparlar.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Ortaöğretime geçiş sistemine bağlı olarak yapılan yerleştirmeye esas nakil işlemleri puan üstünlüğü ve okulların açık kontenjanlarına göre kılavuz hükümleri doğrultusunda Bakanlıkça yürütülür.”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4 – </w:t>
                  </w:r>
                  <w:r w:rsidRPr="0094527E">
                    <w:rPr>
                      <w:rFonts w:ascii="Times New Roman" w:eastAsia="Times New Roman" w:hAnsi="Times New Roman" w:cs="Times New Roman"/>
                      <w:sz w:val="18"/>
                      <w:szCs w:val="18"/>
                      <w:lang w:eastAsia="tr-TR"/>
                    </w:rPr>
                    <w:t>Aynı Yönetmeliğin 23 üncü maddesinin ikinci fıkrasının (ç) ve (g) bentleri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527E">
                    <w:rPr>
                      <w:rFonts w:ascii="Times New Roman" w:eastAsia="Times New Roman" w:hAnsi="Times New Roman" w:cs="Times New Roman"/>
                      <w:sz w:val="18"/>
                      <w:szCs w:val="18"/>
                      <w:lang w:eastAsia="tr-TR"/>
                    </w:rPr>
                    <w:t xml:space="preserve">“ç)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w:t>
                  </w:r>
                  <w:proofErr w:type="gramEnd"/>
                  <w:r w:rsidRPr="0094527E">
                    <w:rPr>
                      <w:rFonts w:ascii="Times New Roman" w:eastAsia="Times New Roman" w:hAnsi="Times New Roman" w:cs="Times New Roman"/>
                      <w:sz w:val="18"/>
                      <w:szCs w:val="18"/>
                      <w:lang w:eastAsia="tr-TR"/>
                    </w:rPr>
                    <w:t>Ancak, beceri/yetenek sınavıyla öğrenci alan okullara yerleştirilecek öğrenciler ilgili okul müdürlüklerince oluşturulan komisyon tarafından kendi aralarında beceri/yetenek sınavına alınır ve başarılı olanların kayıtları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“g) Anne veya babası ölen </w:t>
                  </w:r>
                  <w:proofErr w:type="gramStart"/>
                  <w:r w:rsidRPr="0094527E">
                    <w:rPr>
                      <w:rFonts w:ascii="Times New Roman" w:eastAsia="Times New Roman" w:hAnsi="Times New Roman" w:cs="Times New Roman"/>
                      <w:sz w:val="18"/>
                      <w:szCs w:val="18"/>
                      <w:lang w:eastAsia="tr-TR"/>
                    </w:rPr>
                    <w:t>24/5/1983</w:t>
                  </w:r>
                  <w:proofErr w:type="gramEnd"/>
                  <w:r w:rsidRPr="0094527E">
                    <w:rPr>
                      <w:rFonts w:ascii="Times New Roman" w:eastAsia="Times New Roman" w:hAnsi="Times New Roman" w:cs="Times New Roman"/>
                      <w:sz w:val="18"/>
                      <w:szCs w:val="18"/>
                      <w:lang w:eastAsia="tr-TR"/>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94527E">
                    <w:rPr>
                      <w:rFonts w:ascii="Times New Roman" w:eastAsia="Times New Roman" w:hAnsi="Times New Roman" w:cs="Times New Roman"/>
                      <w:sz w:val="18"/>
                      <w:szCs w:val="18"/>
                      <w:lang w:eastAsia="tr-TR"/>
                    </w:rPr>
                    <w:t>ncı</w:t>
                  </w:r>
                  <w:proofErr w:type="spellEnd"/>
                  <w:r w:rsidRPr="0094527E">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5 – </w:t>
                  </w:r>
                  <w:r w:rsidRPr="0094527E">
                    <w:rPr>
                      <w:rFonts w:ascii="Times New Roman" w:eastAsia="Times New Roman" w:hAnsi="Times New Roman" w:cs="Times New Roman"/>
                      <w:sz w:val="18"/>
                      <w:szCs w:val="18"/>
                      <w:lang w:eastAsia="tr-TR"/>
                    </w:rPr>
                    <w:t>Aynı Yönetmeliğin 31 inci maddesinin ikinci fıkrasının (b) bendi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“b) Dala yerleştirme işlemleri 10 uncu sınıfın sonunda öğrencinin alan ortak eğitimindeki yetenek ve başarıları, sektörün ihtiyacı, öğrenci ve velilerin talepleri ve grup oluşturma sayıları dikkate alınarak ilgili okul </w:t>
                  </w:r>
                  <w:r w:rsidRPr="0094527E">
                    <w:rPr>
                      <w:rFonts w:ascii="Times New Roman" w:eastAsia="Times New Roman" w:hAnsi="Times New Roman" w:cs="Times New Roman"/>
                      <w:sz w:val="18"/>
                      <w:szCs w:val="18"/>
                      <w:lang w:eastAsia="tr-TR"/>
                    </w:rPr>
                    <w:lastRenderedPageBreak/>
                    <w:t>müdürlüğünce yapılır. Tercihlerin belli dallarda yoğunlaşması hâlinde 10 uncu sınıf yılsonu başarı puanı yüksek olanlara öncelik verilir.”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6 – </w:t>
                  </w:r>
                  <w:r w:rsidRPr="0094527E">
                    <w:rPr>
                      <w:rFonts w:ascii="Times New Roman" w:eastAsia="Times New Roman" w:hAnsi="Times New Roman" w:cs="Times New Roman"/>
                      <w:sz w:val="18"/>
                      <w:szCs w:val="18"/>
                      <w:lang w:eastAsia="tr-TR"/>
                    </w:rPr>
                    <w:t xml:space="preserve">Aynı Yönetmeliğin 36 </w:t>
                  </w:r>
                  <w:proofErr w:type="spellStart"/>
                  <w:r w:rsidRPr="0094527E">
                    <w:rPr>
                      <w:rFonts w:ascii="Times New Roman" w:eastAsia="Times New Roman" w:hAnsi="Times New Roman" w:cs="Times New Roman"/>
                      <w:sz w:val="18"/>
                      <w:szCs w:val="18"/>
                      <w:lang w:eastAsia="tr-TR"/>
                    </w:rPr>
                    <w:t>ncı</w:t>
                  </w:r>
                  <w:proofErr w:type="spellEnd"/>
                  <w:r w:rsidRPr="0094527E">
                    <w:rPr>
                      <w:rFonts w:ascii="Times New Roman" w:eastAsia="Times New Roman" w:hAnsi="Times New Roman" w:cs="Times New Roman"/>
                      <w:sz w:val="18"/>
                      <w:szCs w:val="18"/>
                      <w:lang w:eastAsia="tr-TR"/>
                    </w:rPr>
                    <w:t xml:space="preserve"> maddesinin ikinci fıkrasının (b) bendi ile üçüncü, dördüncü, beşinci, altıncı ve yedinci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Günlük toplam ders saatinin 2/3 ü ve daha fazlasına gelmeyenlerin devamsızlığı bir gün, diğer devamsızlıklar ise yarım gün sayılır.”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(4)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94527E">
                    <w:rPr>
                      <w:rFonts w:ascii="Times New Roman" w:eastAsia="Times New Roman" w:hAnsi="Times New Roman" w:cs="Times New Roman"/>
                      <w:sz w:val="18"/>
                      <w:szCs w:val="18"/>
                      <w:lang w:eastAsia="tr-TR"/>
                    </w:rPr>
                    <w:t>ıncı</w:t>
                  </w:r>
                  <w:proofErr w:type="spellEnd"/>
                  <w:r w:rsidRPr="0094527E">
                    <w:rPr>
                      <w:rFonts w:ascii="Times New Roman" w:eastAsia="Times New Roman" w:hAnsi="Times New Roman" w:cs="Times New Roman"/>
                      <w:sz w:val="18"/>
                      <w:szCs w:val="18"/>
                      <w:lang w:eastAsia="tr-TR"/>
                    </w:rPr>
                    <w:t xml:space="preserve"> ve 55 inci günlerinde de tebligat yapılır ve öğrencinin okula devamının sağlanması istenir.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(5)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(6) Öğrencinin devamsızlığıyla ilgili velisine yapılacak tebligat işlemleri, ilgili mevzuat hükümleri doğrultusunda posta, e-Posta ve/veya bilişim araçlarıyla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(7)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7 – </w:t>
                  </w:r>
                  <w:r w:rsidRPr="0094527E">
                    <w:rPr>
                      <w:rFonts w:ascii="Times New Roman" w:eastAsia="Times New Roman" w:hAnsi="Times New Roman" w:cs="Times New Roman"/>
                      <w:sz w:val="18"/>
                      <w:szCs w:val="18"/>
                      <w:lang w:eastAsia="tr-TR"/>
                    </w:rPr>
                    <w:t xml:space="preserve">Aynı Yönetmeliğin 37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altıncı fıkrası aşağıdaki şekilde değiştirilmiş, yedinci fıkrası yürürlükten kaldırılmıştır.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“(6) 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94527E">
                    <w:rPr>
                      <w:rFonts w:ascii="Times New Roman" w:eastAsia="Times New Roman" w:hAnsi="Times New Roman" w:cs="Times New Roman"/>
                      <w:sz w:val="18"/>
                      <w:szCs w:val="18"/>
                      <w:lang w:eastAsia="tr-TR"/>
                    </w:rPr>
                    <w:t>20/3/2012</w:t>
                  </w:r>
                  <w:proofErr w:type="gramEnd"/>
                  <w:r w:rsidRPr="0094527E">
                    <w:rPr>
                      <w:rFonts w:ascii="Times New Roman" w:eastAsia="Times New Roman" w:hAnsi="Times New Roman" w:cs="Times New Roman"/>
                      <w:sz w:val="18"/>
                      <w:szCs w:val="18"/>
                      <w:lang w:eastAsia="tr-TR"/>
                    </w:rPr>
                    <w:t xml:space="preserve"> tarihli ve 28239 sayılı Resmî </w:t>
                  </w:r>
                  <w:proofErr w:type="spellStart"/>
                  <w:r w:rsidRPr="0094527E">
                    <w:rPr>
                      <w:rFonts w:ascii="Times New Roman" w:eastAsia="Times New Roman" w:hAnsi="Times New Roman" w:cs="Times New Roman"/>
                      <w:sz w:val="18"/>
                      <w:szCs w:val="18"/>
                      <w:lang w:eastAsia="tr-TR"/>
                    </w:rPr>
                    <w:t>Gazete’de</w:t>
                  </w:r>
                  <w:proofErr w:type="spellEnd"/>
                  <w:r w:rsidRPr="0094527E">
                    <w:rPr>
                      <w:rFonts w:ascii="Times New Roman" w:eastAsia="Times New Roman" w:hAnsi="Times New Roman" w:cs="Times New Roman"/>
                      <w:sz w:val="18"/>
                      <w:szCs w:val="18"/>
                      <w:lang w:eastAsia="tr-TR"/>
                    </w:rPr>
                    <w:t xml:space="preserve"> yayımlanan Millî Eğitim Bakanlığı Özel Öğretim Kurumları Yönetmeliği hükümleri uygulanır.”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8 – </w:t>
                  </w:r>
                  <w:r w:rsidRPr="0094527E">
                    <w:rPr>
                      <w:rFonts w:ascii="Times New Roman" w:eastAsia="Times New Roman" w:hAnsi="Times New Roman" w:cs="Times New Roman"/>
                      <w:sz w:val="18"/>
                      <w:szCs w:val="18"/>
                      <w:lang w:eastAsia="tr-TR"/>
                    </w:rPr>
                    <w:t>Aynı Yönetmeliğin 38 inci maddesinin dördüncü, beşinci ve altıncı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“(4)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Ortaöğretime geçiş sistemine bağlı olarak yapılan yerleştirmeye esas nakil işlemleri, puan üstünlüğü ve okulların açık kontenjanlarına göre kılavuz hükümleri doğrultusunda Bakanlıkça yürütülür.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c) Hazırlık/dokuzuncu sınıflardaki olağan nakil işlemleri, yerleştirmeye esas nakil işlemlerinin tamamlanmasından sonra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“(5) 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“(6) Nakil şartlarının taşınması durumunda;</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Hazırlık sınıflarından hazırlık sınıfı bulunmayan okulların 9 uncu sınıflarına, hazırlık sınıfı bulunmayan okulların 9 uncu sınıflarından hazırlık sınıflarına yeterlilik sınavı aranmadan,</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Hazırlık sınıfı bulunmayan okulların 9 uncu sınıflarından hazırlık sınıfı bulunan okulların 9 uncu sınıflarına yeterlilik sınavına bağlı olarak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527E">
                    <w:rPr>
                      <w:rFonts w:ascii="Times New Roman" w:eastAsia="Times New Roman" w:hAnsi="Times New Roman" w:cs="Times New Roman"/>
                      <w:sz w:val="18"/>
                      <w:szCs w:val="18"/>
                      <w:lang w:eastAsia="tr-TR"/>
                    </w:rPr>
                    <w:t>içinde</w:t>
                  </w:r>
                  <w:proofErr w:type="gramEnd"/>
                  <w:r w:rsidRPr="0094527E">
                    <w:rPr>
                      <w:rFonts w:ascii="Times New Roman" w:eastAsia="Times New Roman" w:hAnsi="Times New Roman" w:cs="Times New Roman"/>
                      <w:sz w:val="18"/>
                      <w:szCs w:val="18"/>
                      <w:lang w:eastAsia="tr-TR"/>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9 – </w:t>
                  </w:r>
                  <w:r w:rsidRPr="0094527E">
                    <w:rPr>
                      <w:rFonts w:ascii="Times New Roman" w:eastAsia="Times New Roman" w:hAnsi="Times New Roman" w:cs="Times New Roman"/>
                      <w:sz w:val="18"/>
                      <w:szCs w:val="18"/>
                      <w:lang w:eastAsia="tr-TR"/>
                    </w:rPr>
                    <w:t>Aynı Yönetmeliğin 39 uncu maddesinin üçüncü, dördüncü ve beşinci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(4)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(5) 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öğrenci nakli ve geçişi yapılmaz.”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10 –</w:t>
                  </w:r>
                  <w:r w:rsidRPr="0094527E">
                    <w:rPr>
                      <w:rFonts w:ascii="Times New Roman" w:eastAsia="Times New Roman" w:hAnsi="Times New Roman" w:cs="Times New Roman"/>
                      <w:sz w:val="18"/>
                      <w:szCs w:val="18"/>
                      <w:lang w:eastAsia="tr-TR"/>
                    </w:rPr>
                    <w:t xml:space="preserve"> Aynı Yönetmeliğin 45 inci maddesinin birinci fıkrasının (a) ve (b) bentleri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11 – </w:t>
                  </w:r>
                  <w:r w:rsidRPr="0094527E">
                    <w:rPr>
                      <w:rFonts w:ascii="Times New Roman" w:eastAsia="Times New Roman" w:hAnsi="Times New Roman" w:cs="Times New Roman"/>
                      <w:sz w:val="18"/>
                      <w:szCs w:val="18"/>
                      <w:lang w:eastAsia="tr-TR"/>
                    </w:rPr>
                    <w:t xml:space="preserve">Aynı Yönetmeliğin 47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üçüncü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12 – </w:t>
                  </w:r>
                  <w:r w:rsidRPr="0094527E">
                    <w:rPr>
                      <w:rFonts w:ascii="Times New Roman" w:eastAsia="Times New Roman" w:hAnsi="Times New Roman" w:cs="Times New Roman"/>
                      <w:sz w:val="18"/>
                      <w:szCs w:val="18"/>
                      <w:lang w:eastAsia="tr-TR"/>
                    </w:rPr>
                    <w:t>Aynı Yönetmeliğin 48 inci maddesine aşağıdaki beşinci fıkra eklenmiştir.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“(5) Öğrenciler, raporlu ve izinli oldukları günlerde yazılı ve uygulamalı sınavlara alınmazlar.”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13 –</w:t>
                  </w:r>
                  <w:r w:rsidRPr="0094527E">
                    <w:rPr>
                      <w:rFonts w:ascii="Times New Roman" w:eastAsia="Times New Roman" w:hAnsi="Times New Roman" w:cs="Times New Roman"/>
                      <w:sz w:val="18"/>
                      <w:szCs w:val="18"/>
                      <w:lang w:eastAsia="tr-TR"/>
                    </w:rPr>
                    <w:t xml:space="preserve"> Aynı Yönetmeliğin 51 inci maddesinin ikinci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“(2) Yönetmeliğin 36 </w:t>
                  </w:r>
                  <w:proofErr w:type="spellStart"/>
                  <w:r w:rsidRPr="0094527E">
                    <w:rPr>
                      <w:rFonts w:ascii="Times New Roman" w:eastAsia="Times New Roman" w:hAnsi="Times New Roman" w:cs="Times New Roman"/>
                      <w:sz w:val="18"/>
                      <w:szCs w:val="18"/>
                      <w:lang w:eastAsia="tr-TR"/>
                    </w:rPr>
                    <w:t>ncı</w:t>
                  </w:r>
                  <w:proofErr w:type="spellEnd"/>
                  <w:r w:rsidRPr="0094527E">
                    <w:rPr>
                      <w:rFonts w:ascii="Times New Roman" w:eastAsia="Times New Roman" w:hAnsi="Times New Roman" w:cs="Times New Roman"/>
                      <w:sz w:val="18"/>
                      <w:szCs w:val="18"/>
                      <w:lang w:eastAsia="tr-TR"/>
                    </w:rPr>
                    <w:t xml:space="preserve"> maddesine göre özürleri nedeniyle 60 günlük devamsızlık kapsamında değerlendirilen öğrencilerin dönem puanları zorunlu hâllerde bir yazılı sınav eksiğiyle verilebilir.”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14 –</w:t>
                  </w:r>
                  <w:r w:rsidRPr="0094527E">
                    <w:rPr>
                      <w:rFonts w:ascii="Times New Roman" w:eastAsia="Times New Roman" w:hAnsi="Times New Roman" w:cs="Times New Roman"/>
                      <w:sz w:val="18"/>
                      <w:szCs w:val="18"/>
                      <w:lang w:eastAsia="tr-TR"/>
                    </w:rPr>
                    <w:t xml:space="preserve"> Aynı Yönetmeliğin 57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fıkrasının giriş cümlesi aşağıdaki şekilde değiştirilmiştir.</w:t>
                  </w:r>
                </w:p>
                <w:p w:rsidR="0094527E" w:rsidRPr="0094527E" w:rsidRDefault="0094527E" w:rsidP="0094527E">
                  <w:pPr>
                    <w:tabs>
                      <w:tab w:val="left" w:pos="566"/>
                    </w:tabs>
                    <w:spacing w:after="0" w:line="240" w:lineRule="exact"/>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“Ders yılı sonunda her bir dersten iki dönem puanı bulunmak kaydıyla;”</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15 – </w:t>
                  </w:r>
                  <w:r w:rsidRPr="0094527E">
                    <w:rPr>
                      <w:rFonts w:ascii="Times New Roman" w:eastAsia="Times New Roman" w:hAnsi="Times New Roman" w:cs="Times New Roman"/>
                      <w:sz w:val="18"/>
                      <w:szCs w:val="18"/>
                      <w:lang w:eastAsia="tr-TR"/>
                    </w:rPr>
                    <w:t>Aynı Yönetmeliğin 58 inci maddesinin birinci ve ikinci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a) Sorumluluk sınavları, ders yılı içerisinde yapılan yazılı ve/veya uygulamalı sınav esaslarına göre birinci ve ikinci dönemin ilk haftası içerisinde iki alan öğretmeni tarafından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Sınava girecek öğrenci sayısının otuzu aşması ve/veya birden fazla salonda sınav yapılması hâlinde her sınav salonu için ayrıca bir gözcü öğretmen daha görevlendirilir.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c) Farklı sınıflardaki aynı dersin öğrenci sayısının toplamda otuzu aşmaması hâlinde bu öğrencilerin sınavları birleştirilerek tek komisyon marifetiyle de yapılabilir.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16 – </w:t>
                  </w:r>
                  <w:r w:rsidRPr="0094527E">
                    <w:rPr>
                      <w:rFonts w:ascii="Times New Roman" w:eastAsia="Times New Roman" w:hAnsi="Times New Roman" w:cs="Times New Roman"/>
                      <w:sz w:val="18"/>
                      <w:szCs w:val="18"/>
                      <w:lang w:eastAsia="tr-TR"/>
                    </w:rPr>
                    <w:t>Aynı Yönetmeliğin 64 üncü maddesinin birinci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olamaz.”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17 –</w:t>
                  </w:r>
                  <w:r w:rsidRPr="0094527E">
                    <w:rPr>
                      <w:rFonts w:ascii="Times New Roman" w:eastAsia="Times New Roman" w:hAnsi="Times New Roman" w:cs="Times New Roman"/>
                      <w:sz w:val="18"/>
                      <w:szCs w:val="18"/>
                      <w:lang w:eastAsia="tr-TR"/>
                    </w:rPr>
                    <w:t xml:space="preserve"> Aynı Yönetmeliğin 79 uncu maddesinin ikinci fıkrasına aşağıdaki (i) bendi eklenmiştir.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“i) Pansiyonla ilgili iş ve işlemlerden; uhdesinde yer alanları yürütür, diğer iş ve işlemlerin koordinasyonunu sağlar.”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18 – </w:t>
                  </w:r>
                  <w:r w:rsidRPr="0094527E">
                    <w:rPr>
                      <w:rFonts w:ascii="Times New Roman" w:eastAsia="Times New Roman" w:hAnsi="Times New Roman" w:cs="Times New Roman"/>
                      <w:sz w:val="18"/>
                      <w:szCs w:val="18"/>
                      <w:lang w:eastAsia="tr-TR"/>
                    </w:rPr>
                    <w:t>Aynı Yönetmeliğin 84 üncü maddesinin üçüncü fıkrasının birinci cümlesi aşağıdaki şekilde değiştirilmiştir.</w:t>
                  </w:r>
                </w:p>
                <w:p w:rsidR="0094527E" w:rsidRPr="0094527E" w:rsidRDefault="0094527E" w:rsidP="0094527E">
                  <w:pPr>
                    <w:tabs>
                      <w:tab w:val="left" w:pos="566"/>
                    </w:tabs>
                    <w:spacing w:after="0" w:line="240" w:lineRule="exact"/>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“Çocuk gelişimi ve eğitimi alanının standart atölye ve laboratuvarı yanında uygulama sınıfları da alanın atölye ve laboratuvarıdır.”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19 –</w:t>
                  </w:r>
                  <w:r w:rsidRPr="0094527E">
                    <w:rPr>
                      <w:rFonts w:ascii="Times New Roman" w:eastAsia="Times New Roman" w:hAnsi="Times New Roman" w:cs="Times New Roman"/>
                      <w:sz w:val="18"/>
                      <w:szCs w:val="18"/>
                      <w:lang w:eastAsia="tr-TR"/>
                    </w:rPr>
                    <w:t xml:space="preserve"> Aynı Yönetmeliğin 87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ikinci ve üçüncü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Bu çalışmalarda;</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a) Yönetici ve öğretmenlerin; genel kültür, özel alan ve pedagojik </w:t>
                  </w:r>
                  <w:proofErr w:type="gramStart"/>
                  <w:r w:rsidRPr="0094527E">
                    <w:rPr>
                      <w:rFonts w:ascii="Times New Roman" w:eastAsia="Times New Roman" w:hAnsi="Times New Roman" w:cs="Times New Roman"/>
                      <w:sz w:val="18"/>
                      <w:szCs w:val="18"/>
                      <w:lang w:eastAsia="tr-TR"/>
                    </w:rPr>
                    <w:t>formasyon</w:t>
                  </w:r>
                  <w:proofErr w:type="gramEnd"/>
                  <w:r w:rsidRPr="0094527E">
                    <w:rPr>
                      <w:rFonts w:ascii="Times New Roman" w:eastAsia="Times New Roman" w:hAnsi="Times New Roman" w:cs="Times New Roman"/>
                      <w:sz w:val="18"/>
                      <w:szCs w:val="18"/>
                      <w:lang w:eastAsia="tr-TR"/>
                    </w:rPr>
                    <w:t xml:space="preserve"> konularında, bilgilerini arttırıcı faaliyetler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Yeni beceriler kazandırmaya, eğitim ve öğretimde karşılaşılan problemlere çözüm yolları bulmaya, öğrencinin ve çevrenin ihtiyaçlarına göre plan ve programlar hazırlamaya yönelik faaliyetler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c) Öğretim programları, mevzuat ve uygulamalarla ilgili inceleme ve değerlendirme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 Öğretmenler Kurulu, zümre öğretmenler kurulu toplantılarıyla bunlarla ilgili iş ve işlemler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d) Eğitim ve öğretim yılı değerlendirmesiyle yeni öğretim yılında uygulanacak yıllık çalışma programı, iş takvimi ve iş bölümüyle ilgili hazırlıklar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e) Okulun ve çevrenin ihtiyaçlarına göre eğitim ve öğretimle ilgili diğer konular da değerlendirilebilir.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f) Gerektiğinde Bakanlığın ilgili birimlerince hazırlanan plana göre farklı mesleki çalışma programları da uygulanabilir.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Yönetici ve öğretmenler;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Ders kesiminden sonra yapılan mesleki çalışmanın ilk haftasında, okul müdürlüğünce hazırlanan program çerçevesinde kendi okullarında mesleki çalışma yaparlar.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20 –</w:t>
                  </w:r>
                  <w:r w:rsidRPr="0094527E">
                    <w:rPr>
                      <w:rFonts w:ascii="Times New Roman" w:eastAsia="Times New Roman" w:hAnsi="Times New Roman" w:cs="Times New Roman"/>
                      <w:sz w:val="18"/>
                      <w:szCs w:val="18"/>
                      <w:lang w:eastAsia="tr-TR"/>
                    </w:rPr>
                    <w:t xml:space="preserve"> Aynı Yönetmeliğin 88 inci maddesine aşağıdaki altıncı fıkra eklenmiştir.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“(6)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21 – </w:t>
                  </w:r>
                  <w:r w:rsidRPr="0094527E">
                    <w:rPr>
                      <w:rFonts w:ascii="Times New Roman" w:eastAsia="Times New Roman" w:hAnsi="Times New Roman" w:cs="Times New Roman"/>
                      <w:sz w:val="18"/>
                      <w:szCs w:val="18"/>
                      <w:lang w:eastAsia="tr-TR"/>
                    </w:rPr>
                    <w:t>Aynı Yönetmeliğin 94 üncü maddesinin üçüncü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Hizmet satın alma yoluyla çalıştırılacak personelin görevlerine ilişkin esas ve usuller sözleşmeyle belirlenir.”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22 – </w:t>
                  </w:r>
                  <w:r w:rsidRPr="0094527E">
                    <w:rPr>
                      <w:rFonts w:ascii="Times New Roman" w:eastAsia="Times New Roman" w:hAnsi="Times New Roman" w:cs="Times New Roman"/>
                      <w:sz w:val="18"/>
                      <w:szCs w:val="18"/>
                      <w:lang w:eastAsia="tr-TR"/>
                    </w:rPr>
                    <w:t>Aynı Yönetmeliğin 110 uncu maddesinin birinci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Sınıf öğretmenler kurulu aynı sınıf seviyesinde, şube öğretmenler kurulu ise aynı şubede ders okutan öğretmenlerle rehberlik öğretmenlerinden oluşur. Kurullar ihtiyaç hâlinde; okul müdürünün, ilgili müdür 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toplantılarına davet edilebilir.”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23 – </w:t>
                  </w:r>
                  <w:r w:rsidRPr="0094527E">
                    <w:rPr>
                      <w:rFonts w:ascii="Times New Roman" w:eastAsia="Times New Roman" w:hAnsi="Times New Roman" w:cs="Times New Roman"/>
                      <w:sz w:val="18"/>
                      <w:szCs w:val="18"/>
                      <w:lang w:eastAsia="tr-TR"/>
                    </w:rPr>
                    <w:t xml:space="preserve">Aynı Yönetmeliğin 136 </w:t>
                  </w:r>
                  <w:proofErr w:type="spellStart"/>
                  <w:r w:rsidRPr="0094527E">
                    <w:rPr>
                      <w:rFonts w:ascii="Times New Roman" w:eastAsia="Times New Roman" w:hAnsi="Times New Roman" w:cs="Times New Roman"/>
                      <w:sz w:val="18"/>
                      <w:szCs w:val="18"/>
                      <w:lang w:eastAsia="tr-TR"/>
                    </w:rPr>
                    <w:t>ncı</w:t>
                  </w:r>
                  <w:proofErr w:type="spellEnd"/>
                  <w:r w:rsidRPr="0094527E">
                    <w:rPr>
                      <w:rFonts w:ascii="Times New Roman" w:eastAsia="Times New Roman" w:hAnsi="Times New Roman" w:cs="Times New Roman"/>
                      <w:sz w:val="18"/>
                      <w:szCs w:val="18"/>
                      <w:lang w:eastAsia="tr-TR"/>
                    </w:rPr>
                    <w:t xml:space="preserve"> maddesinin üçüncü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“(3) </w:t>
                  </w:r>
                  <w:proofErr w:type="gramStart"/>
                  <w:r w:rsidRPr="0094527E">
                    <w:rPr>
                      <w:rFonts w:ascii="Times New Roman" w:eastAsia="Times New Roman" w:hAnsi="Times New Roman" w:cs="Times New Roman"/>
                      <w:sz w:val="18"/>
                      <w:szCs w:val="18"/>
                      <w:lang w:eastAsia="tr-TR"/>
                    </w:rPr>
                    <w:t>12/4/1991</w:t>
                  </w:r>
                  <w:proofErr w:type="gramEnd"/>
                  <w:r w:rsidRPr="0094527E">
                    <w:rPr>
                      <w:rFonts w:ascii="Times New Roman" w:eastAsia="Times New Roman" w:hAnsi="Times New Roman" w:cs="Times New Roman"/>
                      <w:sz w:val="18"/>
                      <w:szCs w:val="18"/>
                      <w:lang w:eastAsia="tr-TR"/>
                    </w:rPr>
                    <w:t xml:space="preserve">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94527E">
                    <w:rPr>
                      <w:rFonts w:ascii="Times New Roman" w:eastAsia="Times New Roman" w:hAnsi="Times New Roman" w:cs="Times New Roman"/>
                      <w:sz w:val="18"/>
                      <w:szCs w:val="18"/>
                      <w:lang w:eastAsia="tr-TR"/>
                    </w:rPr>
                    <w:t>ncı</w:t>
                  </w:r>
                  <w:proofErr w:type="spellEnd"/>
                  <w:r w:rsidRPr="0094527E">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24 – </w:t>
                  </w:r>
                  <w:r w:rsidRPr="0094527E">
                    <w:rPr>
                      <w:rFonts w:ascii="Times New Roman" w:eastAsia="Times New Roman" w:hAnsi="Times New Roman" w:cs="Times New Roman"/>
                      <w:sz w:val="18"/>
                      <w:szCs w:val="18"/>
                      <w:lang w:eastAsia="tr-TR"/>
                    </w:rPr>
                    <w:t xml:space="preserve">Aynı Yönetmeliğin 142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fıkrasının (b) bendi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25 – </w:t>
                  </w:r>
                  <w:r w:rsidRPr="0094527E">
                    <w:rPr>
                      <w:rFonts w:ascii="Times New Roman" w:eastAsia="Times New Roman" w:hAnsi="Times New Roman" w:cs="Times New Roman"/>
                      <w:sz w:val="18"/>
                      <w:szCs w:val="18"/>
                      <w:lang w:eastAsia="tr-TR"/>
                    </w:rPr>
                    <w:t xml:space="preserve">Aynı Yönetmeliğin 157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fıkrası ile ikinci fıkrasının (e), (ö) ve (p) bentleri aşağıdaki şekilde değiştirilmiş, ikinci fıkraya aşağıdaki (s) ve (ş) bentleri eklenmiş, üçüncü fıkrası aşağıdaki şekilde değiştirilmiş ve maddeye beşinci ve altıncı fıkralar eklenmiştir.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527E">
                    <w:rPr>
                      <w:rFonts w:ascii="Times New Roman" w:eastAsia="Times New Roman" w:hAnsi="Times New Roman" w:cs="Times New Roman"/>
                      <w:sz w:val="18"/>
                      <w:szCs w:val="18"/>
                      <w:lang w:eastAsia="tr-TR"/>
                    </w:rPr>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“e) Sağlığı olumsuz etkileyen ve sağlığa zarar veren, alkollü ya da bağımlılık yapan maddeleri kullanmamaları, bulundurmamaları ve bu tür maddelerin kullanıldığı yerlerde bulunmamaları,”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“ö) Bilişim araçlarını ve sosyal medyayı kişisel, toplumsal ve eğitsel yararlar doğrultusunda kullanmaları,”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“p) Bilişim araçlarını ve sosyal medyayı; zararlı, bölücü, yıkıcı ve toplumun genel ahlak kurallarıyla bağdaşmayan ve şiddet içerikli amaçlar için kullanmamaları; bunların üretilmesine, bulundurulmasına, taşınmasına yardımcı olmamaları,”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“s) Yanlış algı oluşturabilecek tutum ve davranışlardan kaçınmaları, genel ahlak ve adaba uygun davranmaları,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ş) Okulu benimsemeleri, öğretmenlerine saygı göstermeleri ve okul kurallarına uymaları,”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“(5)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(6) Öğrenci ve veliler Okul Öğrenci Veli Sözleşmesinin gereklerini yerine getirir.”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26 – </w:t>
                  </w:r>
                  <w:r w:rsidRPr="0094527E">
                    <w:rPr>
                      <w:rFonts w:ascii="Times New Roman" w:eastAsia="Times New Roman" w:hAnsi="Times New Roman" w:cs="Times New Roman"/>
                      <w:sz w:val="18"/>
                      <w:szCs w:val="18"/>
                      <w:lang w:eastAsia="tr-TR"/>
                    </w:rPr>
                    <w:t>Aynı Yönetmeliğin 158 inci maddesinin birinci fıkrasının (b) ve (ç) bentleri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Öğrencilerin sağlığını olumsuz etkileyen ve sağlığına zarar veren, alkollü ya da bağımlılık yapan maddeleri bulundurması, kullanması, bu tür maddelerin üretim ve kaçakçılığına alet olmasına karşı korunması,”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 Öğrencilerin; çevre, okul çalışanları ve diğer öğrenciler tarafından fiziksel ve ruhsal yönden zarar görmemeleri için dedikoduya, zorbalığa, tehdide, sataşmaya ve onur kırıcı her türlü lakap takılmasına karşı korunması.”</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27 –</w:t>
                  </w:r>
                  <w:r w:rsidRPr="0094527E">
                    <w:rPr>
                      <w:rFonts w:ascii="Times New Roman" w:eastAsia="Times New Roman" w:hAnsi="Times New Roman" w:cs="Times New Roman"/>
                      <w:sz w:val="18"/>
                      <w:szCs w:val="18"/>
                      <w:lang w:eastAsia="tr-TR"/>
                    </w:rPr>
                    <w:t xml:space="preserve"> Aynı Yönetmeliğin 161 inci maddesinin birinci fıkrasının (g) bendi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527E">
                    <w:rPr>
                      <w:rFonts w:ascii="Times New Roman" w:eastAsia="Times New Roman" w:hAnsi="Times New Roman" w:cs="Times New Roman"/>
                      <w:b/>
                      <w:sz w:val="18"/>
                      <w:szCs w:val="18"/>
                      <w:lang w:eastAsia="tr-TR"/>
                    </w:rPr>
                    <w:t xml:space="preserve">MADDE 28 – </w:t>
                  </w:r>
                  <w:r w:rsidRPr="0094527E">
                    <w:rPr>
                      <w:rFonts w:ascii="Times New Roman" w:eastAsia="Times New Roman" w:hAnsi="Times New Roman" w:cs="Times New Roman"/>
                      <w:sz w:val="18"/>
                      <w:szCs w:val="18"/>
                      <w:lang w:eastAsia="tr-TR"/>
                    </w:rPr>
                    <w:t>Aynı Yönetmeliğin 164 üncü maddesinin birinci fıkrasının (a), (ç), (h), (i), (j) ve (k) bentleri aşağıdaki şekilde değiştirilmiş ve aynı fıkraya aşağıdaki (n) bendi ekleniş, ikinci fıkrasının giriş cümlesi ve (a), (b), (ç), (e), (g) ve (ğ) bentleri aşağıdaki şekilde değiştirilmiş ve fıkraya aşağıdaki (l) bendi eklenmiş, üçüncü fıkrasının (e), (k) ve (m) bentleri aşağıdaki şekilde değiştirilmiş ve fıkraya aşağıdaki (p), (r) ve (s) bentleri eklenmiş, dördüncü fıkrasının (l) bendi aşağıdaki şekilde değiştirilmiştir.</w:t>
                  </w:r>
                  <w:proofErr w:type="gramEnd"/>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Okulu, okul eşyasını ve çevresini kirletmek,”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 Tütün ve tütün mamullerini bulundurmak veya kullanmak,”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“h) Dersin ve ders dışı eğitim faaliyetlerinin akışını ve düzenini bozacak davranışlarda bulunmak,”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“i) Yatılı okullarda pansiyona geç gelmek,”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“j) Müstehcen veya yasaklanmış araç, gereç ve dokümanları okula ve okula bağlı yerlere sokmak veya yanında bulundurmak,”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“k) Kumar oynamaya yarayan araç-gereç ve doküman bulundurmak,”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“n) Öğretmenin bilgisi ve kontrolü dışında bilişim araçları ile meşgul olmak ve dersin akışını bozmak.”</w:t>
                  </w:r>
                </w:p>
                <w:p w:rsidR="0094527E" w:rsidRPr="0094527E" w:rsidRDefault="0094527E" w:rsidP="0094527E">
                  <w:pPr>
                    <w:tabs>
                      <w:tab w:val="left" w:pos="566"/>
                    </w:tabs>
                    <w:spacing w:after="0" w:line="240" w:lineRule="exact"/>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“Okuldan 1-5 gün arasında kısa süreli uzaklaştırma cezasını gerektiren fiil ve davranışlar;”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Kişilere, arkadaşlarına ve okul çalışanlarına sözle, davranışla veya sosyal medya üzerinden hakaret etmek, paylaşmak, yaymak veya başkalarını bu davranışa kışkırtmak,”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“b) Pansiyonun düzenini bozmak, pansiyonu terk etmek, gece izinsiz dışarıda kalmak,”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 İzinsiz gösteri, etkinlik ve toplantı düzenlemek, bu tür gösteri, etkinlik ve toplantılara katılmak,”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“e) Okul kurallarının uygulanmasını ve öğrencilere verilen görevlerin yapılmasını engellemek,”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“g) Müstehcen veya yasaklanmış araç, gereç, doküman ve benzerlerini dağıtmak, duvarlara ve diğer yerlere asmak, yapıştırmak, yazmak; bu amaçlar için okul araç-gerecini ve eklentilerini kullanmak,”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“ğ) Bilişim araçları veya sosyal medya yoluyla eğitim ve öğretim faaliyetlerine ve kişilere zarar vermek,”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“l) Millî ve manevi değerlere, genel ahlak ve adaba uygun olmayan, yanlış algı oluşturabilecek tutum ve davranışlarda bulunmak”,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“e) Resmî belgelerde değişiklik yapmak; sahte belge düzenlemek ve kullanmak ve başkalarını yararlandırmak,”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“k) Eğitim ve öğretim ortamında; siyasi ve ideolojik amaçlı eylem düzenlemek, başkalarını bu gibi eylemler düzenlemeye kışkırtmak, düzenlenmiş eylemlere katılmak,”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“m) Bilişim araçları veya sosyal medya yoluyla eğitim ve öğretimi engellemek, kişilere ağır derecede maddi ve manevi zarar vermek,”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“p) Genel ahlak ve adaba uygun olmayan, yanlış algı oluşturabilecek tutum ve davranışları alışkanlık hâline getirmek,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r) Kişilere, arkadaşlarına ve okul çalışanlarına; söz ve davranışlarla sarkıntılık yapmak, iftira etmek, başkalarını bu davranışlara kışkırtmak veya zorlamak, yapılan bu fiilleri sosyal medya yoluyla paylaşmak, yaymak,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s) Pansiyon düzenini bozmayı, pansiyonu terk etmeyi ve gece izinsiz dışarıda kalmayı alışkanlık hâline getirmek,”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“l) Bilişim araçları veya sosyal medya yoluyla; bölücü, yıkıcı, ahlak dışı ve şiddeti özendiren sesli, sözlü, yazılı ve görüntülü içerikler oluşturmak, bunları çoğaltmak, yaymak ve ticaretini yapmak.”</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29 –</w:t>
                  </w:r>
                  <w:r w:rsidRPr="0094527E">
                    <w:rPr>
                      <w:rFonts w:ascii="Times New Roman" w:eastAsia="Times New Roman" w:hAnsi="Times New Roman" w:cs="Times New Roman"/>
                      <w:sz w:val="18"/>
                      <w:szCs w:val="18"/>
                      <w:lang w:eastAsia="tr-TR"/>
                    </w:rPr>
                    <w:t xml:space="preserve"> Aynı Yönetmeliğin 165 inci maddesinin birinci, ikinci, üçüncü ve dördüncü fıkraları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Staj çalışması veya meslek eğitimi görülen işletmelerde öğrencinin karıştığı disiplin olayları, kayıtlı bulunduğu okula bildirilir. Olay, okul müdürlüğünce araştırılarak/incelenerek/ soruşturularak sonuçlandırılır.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30 – </w:t>
                  </w:r>
                  <w:r w:rsidRPr="0094527E">
                    <w:rPr>
                      <w:rFonts w:ascii="Times New Roman" w:eastAsia="Times New Roman" w:hAnsi="Times New Roman" w:cs="Times New Roman"/>
                      <w:sz w:val="18"/>
                      <w:szCs w:val="18"/>
                      <w:lang w:eastAsia="tr-TR"/>
                    </w:rPr>
                    <w:t xml:space="preserve">Aynı Yönetmeliğin 167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ikinci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Araştırma/inceleme/soruşturmayı gerektiren ve doğrudan okul yönetimine duyurulan veya bildirilen şikâyetler, yazılı olarak ilgililere zamanında iletilir.”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31 – </w:t>
                  </w:r>
                  <w:r w:rsidRPr="0094527E">
                    <w:rPr>
                      <w:rFonts w:ascii="Times New Roman" w:eastAsia="Times New Roman" w:hAnsi="Times New Roman" w:cs="Times New Roman"/>
                      <w:sz w:val="18"/>
                      <w:szCs w:val="18"/>
                      <w:lang w:eastAsia="tr-TR"/>
                    </w:rPr>
                    <w:t>Aynı Yönetmeliğin 168 inci maddesinin birinci fıkrasının (c) ve (ç) bentleri aşağıdaki şekilde değiştirilmiş, maddeye dördüncü fıkra eklenmiştir.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“c) Gizlilik ilkesi,</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ç) Sınıf rehber öğretmeni, gerektiğinde diğer öğretmenler ve öğrenci velisinin görüşleri,”</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 xml:space="preserve">“(4) Ceza gerektiren davranış ve fiillerde bulunan öğrenciler, okul rehberlik servisinin veya Rehberlik ve Araştırma Merkezinin raporu ile okul yönetiminin kararına bağlı olarak </w:t>
                  </w:r>
                  <w:proofErr w:type="spellStart"/>
                  <w:r w:rsidRPr="0094527E">
                    <w:rPr>
                      <w:rFonts w:ascii="Times New Roman" w:eastAsia="Times New Roman" w:hAnsi="Times New Roman" w:cs="Times New Roman"/>
                      <w:sz w:val="18"/>
                      <w:szCs w:val="18"/>
                      <w:lang w:eastAsia="tr-TR"/>
                    </w:rPr>
                    <w:t>rehabilite</w:t>
                  </w:r>
                  <w:proofErr w:type="spellEnd"/>
                  <w:r w:rsidRPr="0094527E">
                    <w:rPr>
                      <w:rFonts w:ascii="Times New Roman" w:eastAsia="Times New Roman" w:hAnsi="Times New Roman" w:cs="Times New Roman"/>
                      <w:sz w:val="18"/>
                      <w:szCs w:val="18"/>
                      <w:lang w:eastAsia="tr-TR"/>
                    </w:rPr>
                    <w:t xml:space="preserve"> edici uygulamalara tabi tutulur.”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32 – </w:t>
                  </w:r>
                  <w:r w:rsidRPr="0094527E">
                    <w:rPr>
                      <w:rFonts w:ascii="Times New Roman" w:eastAsia="Times New Roman" w:hAnsi="Times New Roman" w:cs="Times New Roman"/>
                      <w:sz w:val="18"/>
                      <w:szCs w:val="18"/>
                      <w:lang w:eastAsia="tr-TR"/>
                    </w:rPr>
                    <w:t>Aynı Yönetmeliğin 169 uncu maddesinin dördüncü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“(4) Kararı onayan kurul aynı karara yönelik itirazları görüşemez, itirazlar bir üst kurulda görüşülerek karara bağlanır. İtiraz sonucu verilen karar kesin olup yeniden itiraz edilemez.”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33 – </w:t>
                  </w:r>
                  <w:r w:rsidRPr="0094527E">
                    <w:rPr>
                      <w:rFonts w:ascii="Times New Roman" w:eastAsia="Times New Roman" w:hAnsi="Times New Roman" w:cs="Times New Roman"/>
                      <w:sz w:val="18"/>
                      <w:szCs w:val="18"/>
                      <w:lang w:eastAsia="tr-TR"/>
                    </w:rPr>
                    <w:t>Aynı Yönetmeliğin 171 inci maddesinin dördüncü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“(4) Okul öğrenci ödül ve disiplin kurulu belgeleri ve araştırma/inceleme/soruşturma dosyası ilgili mevzuat hükümlerince saklanır.”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34 –</w:t>
                  </w:r>
                  <w:r w:rsidRPr="0094527E">
                    <w:rPr>
                      <w:rFonts w:ascii="Times New Roman" w:eastAsia="Times New Roman" w:hAnsi="Times New Roman" w:cs="Times New Roman"/>
                      <w:sz w:val="18"/>
                      <w:szCs w:val="18"/>
                      <w:lang w:eastAsia="tr-TR"/>
                    </w:rPr>
                    <w:t xml:space="preserve"> Aynı Yönetmeliğin 172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fıkrasının (a) bendi ile ikinci fıkrasının (c) bendi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Okulun açık olduğu sürede bir günden beş güne kadar okul binası, eklentileri ve işletmelerde yapılan her türlü eğitim ve öğretim etkinlikleri, sınav ile staj çalışmalarına katılamazlar. Bu süre özürlü devamsızlıktan sayılır.”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“c) Okul değiştirme cezası alan öğrenciler, ceza aldıkları okula dönemezler,”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35 –</w:t>
                  </w:r>
                  <w:r w:rsidRPr="0094527E">
                    <w:rPr>
                      <w:rFonts w:ascii="Times New Roman" w:eastAsia="Times New Roman" w:hAnsi="Times New Roman" w:cs="Times New Roman"/>
                      <w:sz w:val="18"/>
                      <w:szCs w:val="18"/>
                      <w:lang w:eastAsia="tr-TR"/>
                    </w:rPr>
                    <w:t xml:space="preserve"> Aynı Yönetmeliğin 179 uncu maddesinin birinci fıkrasının (a) bendi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 Her dönemde en az bir kez toplanır.”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36 –</w:t>
                  </w:r>
                  <w:r w:rsidRPr="0094527E">
                    <w:rPr>
                      <w:rFonts w:ascii="Times New Roman" w:eastAsia="Times New Roman" w:hAnsi="Times New Roman" w:cs="Times New Roman"/>
                      <w:sz w:val="18"/>
                      <w:szCs w:val="18"/>
                      <w:lang w:eastAsia="tr-TR"/>
                    </w:rPr>
                    <w:t xml:space="preserve"> Aynı Yönetmeliğin 192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4527E">
                    <w:rPr>
                      <w:rFonts w:ascii="Times New Roman" w:eastAsia="Times New Roman" w:hAnsi="Times New Roman" w:cs="Times New Roman"/>
                      <w:b/>
                      <w:sz w:val="18"/>
                      <w:szCs w:val="18"/>
                      <w:lang w:eastAsia="tr-TR"/>
                    </w:rPr>
                    <w:t>MADDE 37 –</w:t>
                  </w:r>
                  <w:r w:rsidRPr="0094527E">
                    <w:rPr>
                      <w:rFonts w:ascii="Times New Roman" w:eastAsia="Times New Roman" w:hAnsi="Times New Roman" w:cs="Times New Roman"/>
                      <w:sz w:val="18"/>
                      <w:szCs w:val="18"/>
                      <w:lang w:eastAsia="tr-TR"/>
                    </w:rPr>
                    <w:t xml:space="preserve"> Aynı Yönetmeliğin; 16 </w:t>
                  </w:r>
                  <w:proofErr w:type="spellStart"/>
                  <w:r w:rsidRPr="0094527E">
                    <w:rPr>
                      <w:rFonts w:ascii="Times New Roman" w:eastAsia="Times New Roman" w:hAnsi="Times New Roman" w:cs="Times New Roman"/>
                      <w:sz w:val="18"/>
                      <w:szCs w:val="18"/>
                      <w:lang w:eastAsia="tr-TR"/>
                    </w:rPr>
                    <w:t>ncı</w:t>
                  </w:r>
                  <w:proofErr w:type="spellEnd"/>
                  <w:r w:rsidRPr="0094527E">
                    <w:rPr>
                      <w:rFonts w:ascii="Times New Roman" w:eastAsia="Times New Roman" w:hAnsi="Times New Roman" w:cs="Times New Roman"/>
                      <w:sz w:val="18"/>
                      <w:szCs w:val="18"/>
                      <w:lang w:eastAsia="tr-TR"/>
                    </w:rPr>
                    <w:t xml:space="preserve"> maddesinin birinci, 17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birinci, 78 inci maddesinin dördüncü fıkrasının (h) bendinde, 90 </w:t>
                  </w:r>
                  <w:proofErr w:type="spellStart"/>
                  <w:r w:rsidRPr="0094527E">
                    <w:rPr>
                      <w:rFonts w:ascii="Times New Roman" w:eastAsia="Times New Roman" w:hAnsi="Times New Roman" w:cs="Times New Roman"/>
                      <w:sz w:val="18"/>
                      <w:szCs w:val="18"/>
                      <w:lang w:eastAsia="tr-TR"/>
                    </w:rPr>
                    <w:t>ıncı</w:t>
                  </w:r>
                  <w:proofErr w:type="spellEnd"/>
                  <w:r w:rsidRPr="0094527E">
                    <w:rPr>
                      <w:rFonts w:ascii="Times New Roman" w:eastAsia="Times New Roman" w:hAnsi="Times New Roman" w:cs="Times New Roman"/>
                      <w:sz w:val="18"/>
                      <w:szCs w:val="18"/>
                      <w:lang w:eastAsia="tr-TR"/>
                    </w:rPr>
                    <w:t xml:space="preserve"> maddesinin birinci, 95 inci maddesinin ikinci fıkrasında, 99 uncu maddesinin birinci fıkrasında, 109 uncu maddesinin altıncı fıkrasının (s) bendinde, 119 uncu maddesinin birinci fıkrasında, 189 uncu maddesinin birinci fıkrasının (d) bendinde, 192 </w:t>
                  </w:r>
                  <w:proofErr w:type="spellStart"/>
                  <w:r w:rsidRPr="0094527E">
                    <w:rPr>
                      <w:rFonts w:ascii="Times New Roman" w:eastAsia="Times New Roman" w:hAnsi="Times New Roman" w:cs="Times New Roman"/>
                      <w:sz w:val="18"/>
                      <w:szCs w:val="18"/>
                      <w:lang w:eastAsia="tr-TR"/>
                    </w:rPr>
                    <w:t>nci</w:t>
                  </w:r>
                  <w:proofErr w:type="spellEnd"/>
                  <w:r w:rsidRPr="0094527E">
                    <w:rPr>
                      <w:rFonts w:ascii="Times New Roman" w:eastAsia="Times New Roman" w:hAnsi="Times New Roman" w:cs="Times New Roman"/>
                      <w:sz w:val="18"/>
                      <w:szCs w:val="18"/>
                      <w:lang w:eastAsia="tr-TR"/>
                    </w:rPr>
                    <w:t xml:space="preserve"> maddesinin ikinci fıkrasında geçen “ve psikolojik danışma” ibaresi ile 185 inci maddesinin altıncı fıkrasında yer alan “ve psikolojik danışma servisi rehber” ibaresi yürürlükten kaldırılmıştır. </w:t>
                  </w:r>
                  <w:proofErr w:type="gramEnd"/>
                  <w:r w:rsidRPr="0094527E">
                    <w:rPr>
                      <w:rFonts w:ascii="Times New Roman" w:eastAsia="Times New Roman" w:hAnsi="Times New Roman" w:cs="Times New Roman"/>
                      <w:sz w:val="18"/>
                      <w:szCs w:val="18"/>
                      <w:lang w:eastAsia="tr-TR"/>
                    </w:rPr>
                    <w:t xml:space="preserve">190 </w:t>
                  </w:r>
                  <w:proofErr w:type="spellStart"/>
                  <w:r w:rsidRPr="0094527E">
                    <w:rPr>
                      <w:rFonts w:ascii="Times New Roman" w:eastAsia="Times New Roman" w:hAnsi="Times New Roman" w:cs="Times New Roman"/>
                      <w:sz w:val="18"/>
                      <w:szCs w:val="18"/>
                      <w:lang w:eastAsia="tr-TR"/>
                    </w:rPr>
                    <w:t>ıncı</w:t>
                  </w:r>
                  <w:proofErr w:type="spellEnd"/>
                  <w:r w:rsidRPr="0094527E">
                    <w:rPr>
                      <w:rFonts w:ascii="Times New Roman" w:eastAsia="Times New Roman" w:hAnsi="Times New Roman" w:cs="Times New Roman"/>
                      <w:sz w:val="18"/>
                      <w:szCs w:val="18"/>
                      <w:lang w:eastAsia="tr-TR"/>
                    </w:rPr>
                    <w:t xml:space="preserve"> maddesinin birinci fıkrasında yer alan “ve psikolojik danışmanını da” ibaresi “öğretmenini de” şeklinde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MADDE 38 –</w:t>
                  </w:r>
                  <w:r w:rsidRPr="0094527E">
                    <w:rPr>
                      <w:rFonts w:ascii="Times New Roman" w:eastAsia="Times New Roman" w:hAnsi="Times New Roman" w:cs="Times New Roman"/>
                      <w:sz w:val="18"/>
                      <w:szCs w:val="18"/>
                      <w:lang w:eastAsia="tr-TR"/>
                    </w:rPr>
                    <w:t xml:space="preserve"> Aynı Yönetmeliğin EK 1 inci maddesine aşağıdaki ikinci fıkra eklenmiştir.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“(2)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39 – </w:t>
                  </w:r>
                  <w:r w:rsidRPr="0094527E">
                    <w:rPr>
                      <w:rFonts w:ascii="Times New Roman" w:eastAsia="Times New Roman" w:hAnsi="Times New Roman" w:cs="Times New Roman"/>
                      <w:sz w:val="18"/>
                      <w:szCs w:val="18"/>
                      <w:lang w:eastAsia="tr-TR"/>
                    </w:rPr>
                    <w:t>Aynı Yönetmeliğin geçici 4 üncü maddesinin birinci fıkrası aşağıdaki şekilde değiştirilmiştir.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“(1)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40 – </w:t>
                  </w:r>
                  <w:r w:rsidRPr="0094527E">
                    <w:rPr>
                      <w:rFonts w:ascii="Times New Roman" w:eastAsia="Times New Roman" w:hAnsi="Times New Roman" w:cs="Times New Roman"/>
                      <w:sz w:val="18"/>
                      <w:szCs w:val="18"/>
                      <w:lang w:eastAsia="tr-TR"/>
                    </w:rPr>
                    <w:t>Aynı Yönetmeliğin geçici 5 inci maddesinin birinci fıkrasının sonuna aşağıdaki cümle eklenmiştir.</w:t>
                  </w:r>
                </w:p>
                <w:p w:rsidR="0094527E" w:rsidRPr="0094527E" w:rsidRDefault="0094527E" w:rsidP="0094527E">
                  <w:pPr>
                    <w:tabs>
                      <w:tab w:val="left" w:pos="566"/>
                    </w:tabs>
                    <w:spacing w:after="0" w:line="240" w:lineRule="exact"/>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sz w:val="18"/>
                      <w:szCs w:val="18"/>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41 – </w:t>
                  </w:r>
                  <w:r w:rsidRPr="0094527E">
                    <w:rPr>
                      <w:rFonts w:ascii="Times New Roman" w:eastAsia="Times New Roman" w:hAnsi="Times New Roman" w:cs="Times New Roman"/>
                      <w:sz w:val="18"/>
                      <w:szCs w:val="18"/>
                      <w:lang w:eastAsia="tr-TR"/>
                    </w:rPr>
                    <w:t>Bu Yönetmelik yayımı tarihinde yürürlüğe girer.</w:t>
                  </w:r>
                </w:p>
                <w:p w:rsidR="0094527E" w:rsidRPr="0094527E" w:rsidRDefault="0094527E" w:rsidP="0094527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4527E">
                    <w:rPr>
                      <w:rFonts w:ascii="Times New Roman" w:eastAsia="Times New Roman" w:hAnsi="Times New Roman" w:cs="Times New Roman"/>
                      <w:b/>
                      <w:sz w:val="18"/>
                      <w:szCs w:val="18"/>
                      <w:lang w:eastAsia="tr-TR"/>
                    </w:rPr>
                    <w:t xml:space="preserve">MADDE 42 – </w:t>
                  </w:r>
                  <w:r w:rsidRPr="0094527E">
                    <w:rPr>
                      <w:rFonts w:ascii="Times New Roman" w:eastAsia="Times New Roman" w:hAnsi="Times New Roman" w:cs="Times New Roman"/>
                      <w:sz w:val="18"/>
                      <w:szCs w:val="18"/>
                      <w:lang w:eastAsia="tr-TR"/>
                    </w:rPr>
                    <w:t>Bu Yönetmelik hükümlerini Millî Eğitim Bakanı yürütür.</w:t>
                  </w:r>
                </w:p>
                <w:p w:rsidR="0094527E" w:rsidRPr="0094527E" w:rsidRDefault="0094527E" w:rsidP="0094527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4527E" w:rsidRPr="0094527E" w:rsidRDefault="0094527E" w:rsidP="0094527E">
            <w:pPr>
              <w:spacing w:after="0" w:line="240" w:lineRule="auto"/>
              <w:jc w:val="center"/>
              <w:rPr>
                <w:rFonts w:ascii="Times New Roman" w:eastAsia="Times New Roman" w:hAnsi="Times New Roman" w:cs="Times New Roman"/>
                <w:sz w:val="20"/>
                <w:szCs w:val="20"/>
                <w:lang w:eastAsia="tr-TR"/>
              </w:rPr>
            </w:pPr>
          </w:p>
        </w:tc>
      </w:tr>
    </w:tbl>
    <w:p w:rsidR="0094527E" w:rsidRPr="0094527E" w:rsidRDefault="0094527E" w:rsidP="0094527E">
      <w:pPr>
        <w:spacing w:after="0" w:line="240" w:lineRule="auto"/>
        <w:jc w:val="center"/>
        <w:rPr>
          <w:rFonts w:ascii="Times New Roman" w:eastAsia="Times New Roman" w:hAnsi="Times New Roman" w:cs="Times New Roman"/>
          <w:sz w:val="24"/>
          <w:szCs w:val="24"/>
          <w:lang w:eastAsia="tr-TR"/>
        </w:rPr>
      </w:pPr>
    </w:p>
    <w:p w:rsidR="00475E1D" w:rsidRDefault="00475E1D">
      <w:bookmarkStart w:id="0" w:name="_GoBack"/>
      <w:bookmarkEnd w:id="0"/>
    </w:p>
    <w:sectPr w:rsidR="0047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69"/>
    <w:rsid w:val="000C0E49"/>
    <w:rsid w:val="00475E1D"/>
    <w:rsid w:val="0094527E"/>
    <w:rsid w:val="00A82873"/>
    <w:rsid w:val="00C45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452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452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452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452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452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452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452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452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1433">
      <w:bodyDiv w:val="1"/>
      <w:marLeft w:val="0"/>
      <w:marRight w:val="0"/>
      <w:marTop w:val="0"/>
      <w:marBottom w:val="0"/>
      <w:divBdr>
        <w:top w:val="none" w:sz="0" w:space="0" w:color="auto"/>
        <w:left w:val="none" w:sz="0" w:space="0" w:color="auto"/>
        <w:bottom w:val="none" w:sz="0" w:space="0" w:color="auto"/>
        <w:right w:val="none" w:sz="0" w:space="0" w:color="auto"/>
      </w:divBdr>
      <w:divsChild>
        <w:div w:id="1859732200">
          <w:marLeft w:val="0"/>
          <w:marRight w:val="0"/>
          <w:marTop w:val="0"/>
          <w:marBottom w:val="0"/>
          <w:divBdr>
            <w:top w:val="none" w:sz="0" w:space="0" w:color="auto"/>
            <w:left w:val="none" w:sz="0" w:space="0" w:color="auto"/>
            <w:bottom w:val="none" w:sz="0" w:space="0" w:color="auto"/>
            <w:right w:val="none" w:sz="0" w:space="0" w:color="auto"/>
          </w:divBdr>
          <w:divsChild>
            <w:div w:id="1664316791">
              <w:marLeft w:val="0"/>
              <w:marRight w:val="0"/>
              <w:marTop w:val="0"/>
              <w:marBottom w:val="0"/>
              <w:divBdr>
                <w:top w:val="none" w:sz="0" w:space="0" w:color="auto"/>
                <w:left w:val="none" w:sz="0" w:space="0" w:color="auto"/>
                <w:bottom w:val="none" w:sz="0" w:space="0" w:color="auto"/>
                <w:right w:val="none" w:sz="0" w:space="0" w:color="auto"/>
              </w:divBdr>
              <w:divsChild>
                <w:div w:id="7850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5284</Words>
  <Characters>30124</Characters>
  <Application>Microsoft Office Word</Application>
  <DocSecurity>0</DocSecurity>
  <Lines>251</Lines>
  <Paragraphs>70</Paragraphs>
  <ScaleCrop>false</ScaleCrop>
  <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2</cp:revision>
  <dcterms:created xsi:type="dcterms:W3CDTF">2016-04-05T06:18:00Z</dcterms:created>
  <dcterms:modified xsi:type="dcterms:W3CDTF">2016-04-05T06:18:00Z</dcterms:modified>
</cp:coreProperties>
</file>